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76" w:rsidRPr="001D69EB" w:rsidRDefault="00573976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sz w:val="24"/>
          <w:szCs w:val="24"/>
          <w:lang w:val="kk-KZ"/>
        </w:rPr>
        <w:t>БАҒДАРЛАМА НЕМЕСЕ ЕМТИХАН СҰРАҚТАРЫ</w:t>
      </w:r>
    </w:p>
    <w:p w:rsidR="00573976" w:rsidRPr="001D69EB" w:rsidRDefault="00573976" w:rsidP="0057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976" w:rsidRDefault="00573976" w:rsidP="00573976">
      <w:pPr>
        <w:spacing w:after="0" w:line="240" w:lineRule="auto"/>
        <w:rPr>
          <w:lang w:val="kk-KZ"/>
        </w:rPr>
      </w:pPr>
      <w:bookmarkStart w:id="0" w:name="_GoBack"/>
      <w:bookmarkEnd w:id="0"/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Тегін – түркі мәдениетінің бастауын қ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алыптастырған тұлға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Түркі ғалымның түркі мәдени кеңіст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ігіндегі феномендік рөл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Әл-Фараби еңбе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гінің құндылығы мен маңызы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туралы әле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мдік ғылыми зерттеулер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Баласағуни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еңбегінің когнитивтік мәні;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еңбегіндегі түркі тілдерінің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салысты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рмалы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noBreakHyphen/>
        <w:t>тарихи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зерделенуі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еңбегіндегі түркіл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ік дүниетаным феномені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73976" w:rsidRPr="001D69EB" w:rsidRDefault="00573976" w:rsidP="001D69EB">
      <w:pPr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Түркі ғұламаларының еңбегіндег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і түркілік дүниетаным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«Түркілік мәдени феномен» </w:t>
      </w: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пәні, нысаны. Зерттелуі. Ерекшелігі.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«Түркілік мәдени феномен»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пәнінің зерттеу нысанына сәйкес</w:t>
      </w: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ғылыми ойларды саралау.</w:t>
      </w:r>
      <w:r w:rsidRPr="001D69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>Ғылыми еңбектермен танысу.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Түркі ғұламалары еңбектеріндегі басты идея, тақырып ауқымдылығы: ғылым, дін, өнер. 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Түркі ғұламалары еңбектеріндегі түркілік дүниетаным көрінісі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Түркі ғұламаларының феномендік ерекшелігі: шығармаларына ғылыми когнитивтік талдау жа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сау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Йоллығ</w:t>
      </w:r>
      <w:proofErr w:type="spellEnd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Тегін – 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– түркі мәдениетінің бастауын қалыптастырған тұлға.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Йоллығ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Тегін шығармашылығына ғылыми –танымдық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“Күлтегін” ескерткішінен алынған нақты тілдік деректер негізінде  ғылыми когнитивтік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Фараби еңбегінің әлемдік құндылығы: Логикалық іліміне ғылыми талдау.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Әл-Фараби трактатына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тілдік-когнитивтік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Орхон бойынан табылған мұралардың әдеби тілдік маңызы.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Йоллығ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Тегін шығармашылығының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>елтанымдық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ерекшелігі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шығармашылығы: дүниетанымдық парадигма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М. Қашқари еңбегіндегі атаулардың танымдық мәні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сөздігінің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тілтанымдық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сипаты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М. Қашқари «Сөздігі» бойынша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лингомәдени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зерттеу жасау.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Баласағуни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елтанымдық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парадигма. 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Қарапайымдық концепциясы.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 танымдық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концептерге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лингвомәдени талдау.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Ю.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ізгілік концепциясы: лингвомәдени талдау</w:t>
      </w:r>
      <w:r w:rsidRPr="001D69E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Ю.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Баласагуни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жалпытүркілік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феномен: лингвомәдени талдау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шығармашылығы: дін мен діл негіздері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Мен таныған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қандай? Сараптамалық зерделеу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шығармашылығы: дүниетанымдық негіздер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Ахмет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Иасауй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 - түркі дүниесіндегі феномен. </w:t>
      </w:r>
      <w:proofErr w:type="spellStart"/>
      <w:r w:rsidRPr="001D69EB">
        <w:rPr>
          <w:rFonts w:ascii="Times New Roman" w:hAnsi="Times New Roman" w:cs="Times New Roman"/>
          <w:sz w:val="24"/>
          <w:szCs w:val="24"/>
          <w:lang w:val="kk-KZ"/>
        </w:rPr>
        <w:t>Лингвомәдени-танымдық</w:t>
      </w:r>
      <w:proofErr w:type="spellEnd"/>
      <w:r w:rsidRPr="001D69EB">
        <w:rPr>
          <w:rFonts w:ascii="Times New Roman" w:hAnsi="Times New Roman" w:cs="Times New Roman"/>
          <w:sz w:val="24"/>
          <w:szCs w:val="24"/>
          <w:lang w:val="kk-KZ"/>
        </w:rPr>
        <w:t xml:space="preserve"> талдау жүргізу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Ахмед </w:t>
      </w:r>
      <w:proofErr w:type="spellStart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Иугнеки</w:t>
      </w:r>
      <w:proofErr w:type="spellEnd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«Ақиқат сыйы» еңбегіндегі – ақиқат феномені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Ахмед </w:t>
      </w:r>
      <w:proofErr w:type="spellStart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Иугнеки</w:t>
      </w:r>
      <w:proofErr w:type="spellEnd"/>
      <w:r w:rsidRPr="001D69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«Ақиқат сыйы» еңбегіндегі дүниетанымдық феноменді лингвомәдени аспектіде зерделеу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Абай шығармашылығы: ұлттық дүниетаным негіздері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Абай шығармашылығының феномендік негіздері: лингвомәдени талдау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t>Шаһкәрім поэзиясындағы ұлттық код.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69EB">
        <w:rPr>
          <w:rFonts w:ascii="Times New Roman" w:hAnsi="Times New Roman" w:cs="Times New Roman"/>
          <w:sz w:val="24"/>
          <w:szCs w:val="24"/>
          <w:lang w:val="kk-KZ"/>
        </w:rPr>
        <w:lastRenderedPageBreak/>
        <w:t>Шаһкәрім шығармашылығындағы ұлттық таным: лингвомәдени және танымдық талдау жүргізу</w:t>
      </w:r>
    </w:p>
    <w:p w:rsidR="00573976" w:rsidRPr="001D69EB" w:rsidRDefault="00573976" w:rsidP="001D69EB">
      <w:pPr>
        <w:pStyle w:val="a3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Абай шығармашылығындағы толық адам </w:t>
      </w:r>
      <w:proofErr w:type="spellStart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>концептісі</w:t>
      </w:r>
      <w:proofErr w:type="spellEnd"/>
      <w:r w:rsidRPr="001D69E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дегенді мен қалай түсіндім.</w:t>
      </w:r>
    </w:p>
    <w:p w:rsidR="001D69EB" w:rsidRPr="00573976" w:rsidRDefault="001D69EB" w:rsidP="00573976">
      <w:pPr>
        <w:tabs>
          <w:tab w:val="left" w:pos="317"/>
        </w:tabs>
        <w:spacing w:after="0" w:line="240" w:lineRule="auto"/>
        <w:rPr>
          <w:lang w:val="kk-KZ"/>
        </w:rPr>
      </w:pPr>
    </w:p>
    <w:p w:rsidR="00A075B1" w:rsidRPr="00573976" w:rsidRDefault="00A075B1">
      <w:pPr>
        <w:rPr>
          <w:lang w:val="kk-KZ"/>
        </w:rPr>
      </w:pPr>
    </w:p>
    <w:sectPr w:rsidR="00A075B1" w:rsidRPr="0057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732C9"/>
    <w:multiLevelType w:val="hybridMultilevel"/>
    <w:tmpl w:val="3ED4C7C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E"/>
    <w:rsid w:val="001D69EB"/>
    <w:rsid w:val="00573976"/>
    <w:rsid w:val="00631250"/>
    <w:rsid w:val="0090471E"/>
    <w:rsid w:val="00A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DA763-E403-4333-B67C-8941C0E2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7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976"/>
    <w:pPr>
      <w:ind w:left="720"/>
      <w:contextualSpacing/>
    </w:pPr>
  </w:style>
  <w:style w:type="table" w:styleId="a4">
    <w:name w:val="Table Grid"/>
    <w:basedOn w:val="a1"/>
    <w:rsid w:val="00573976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2019-09-30T04:44:00Z</dcterms:created>
  <dcterms:modified xsi:type="dcterms:W3CDTF">2019-09-30T04:55:00Z</dcterms:modified>
</cp:coreProperties>
</file>